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/>
        <w:spacing w:line="360" w:lineRule="auto"/>
        <w:ind w:firstLine="709"/>
        <w:jc w:val="center"/>
      </w:pPr>
      <w:r>
        <w:t>ВСЕРОССИЙСКАЯ ОЛИМПИАДА ШКОЛЬНИКОВ ПО ТЕХНОЛОГИИ</w:t>
      </w:r>
    </w:p>
    <w:p>
      <w:pPr>
        <w:pStyle w:val="13"/>
        <w:keepNext/>
        <w:spacing w:line="360" w:lineRule="auto"/>
        <w:ind w:firstLine="709"/>
        <w:jc w:val="center"/>
      </w:pPr>
      <w:r>
        <w:rPr>
          <w:b/>
          <w:bCs/>
        </w:rPr>
        <w:t>(ШКОЛЬНЫЙЭТАП)</w:t>
      </w:r>
    </w:p>
    <w:p>
      <w:pPr>
        <w:pStyle w:val="13"/>
        <w:keepNext/>
        <w:spacing w:line="360" w:lineRule="auto"/>
        <w:ind w:firstLine="709"/>
        <w:jc w:val="center"/>
      </w:pPr>
      <w:r>
        <w:rPr>
          <w:b/>
          <w:bCs/>
        </w:rPr>
        <w:t>ТЕОРЕТИЧЕСКИЙ ТУР</w:t>
      </w:r>
    </w:p>
    <w:p>
      <w:pPr>
        <w:pStyle w:val="13"/>
        <w:keepNext/>
        <w:spacing w:line="360" w:lineRule="auto"/>
        <w:ind w:firstLine="709"/>
        <w:jc w:val="center"/>
      </w:pPr>
      <w:r>
        <w:t>возрастная группа (8 классы)</w:t>
      </w:r>
    </w:p>
    <w:p>
      <w:pPr>
        <w:pStyle w:val="13"/>
        <w:keepNext/>
        <w:spacing w:line="360" w:lineRule="auto"/>
        <w:ind w:firstLine="709"/>
        <w:jc w:val="center"/>
      </w:pPr>
      <w:r>
        <w:rPr>
          <w:b/>
          <w:bCs/>
          <w:i/>
          <w:iCs/>
        </w:rPr>
        <w:t>Уважаемый участник олимпиады!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Вам предстоит выполнить теоретические и тестовые задания.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Время выполнения заданий теоретического тура </w:t>
      </w:r>
      <w:r>
        <w:rPr>
          <w:rFonts w:hint="default"/>
          <w:lang w:val="ru-RU"/>
        </w:rPr>
        <w:t xml:space="preserve">2 </w:t>
      </w:r>
      <w:r>
        <w:t>академических часа (</w:t>
      </w:r>
      <w:r>
        <w:rPr>
          <w:rFonts w:hint="default"/>
          <w:lang w:val="ru-RU"/>
        </w:rPr>
        <w:t xml:space="preserve"> 90 </w:t>
      </w:r>
      <w:r>
        <w:t xml:space="preserve">минут).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Выполнение теоретических (письменных, творческих) заданий целесообразно организовать следующим образом: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- не спеша, внимательно прочитайте задание и определите, наиболее верный и полный ответ;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- отвечая на теоретический вопрос, обдумайте и сформулируйте конкретный ответ только на поставленный вопрос;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-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Выполнение тестовых заданий целесообразно организовать следующим образом: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- не спеша, внимательно прочитайте тестовое задание;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- определите, какой из предложенных вариантов ответа наиболее верный и полный; </w:t>
      </w:r>
    </w:p>
    <w:p>
      <w:pPr>
        <w:pStyle w:val="13"/>
        <w:keepNext/>
        <w:spacing w:line="360" w:lineRule="auto"/>
        <w:ind w:firstLine="709"/>
        <w:jc w:val="both"/>
      </w:pPr>
      <w:r>
        <w:t xml:space="preserve">- напишите букву, соответствующую выбранному Вами ответу; 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  <w:r>
        <w:t>- продолжайте, таким образом, работу до завершения выполнения тестовых заданий;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- после выполнения всех предложенных заданий еще раз удостоверьтесь в правильности ваших ответов; 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Предупреждаем Вас, что: 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Задание теоретического тура считается выполненным, если Вы вовремя сдаете его членам жюри. 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Максимальная оценка – </w:t>
      </w:r>
      <w:r>
        <w:rPr>
          <w:rFonts w:hint="default"/>
          <w:b/>
          <w:bCs/>
          <w:color w:val="auto"/>
          <w:lang w:val="ru-RU"/>
        </w:rPr>
        <w:t>25</w:t>
      </w:r>
      <w:r>
        <w:rPr>
          <w:b/>
          <w:bCs/>
          <w:color w:val="auto"/>
        </w:rPr>
        <w:t xml:space="preserve"> баллов. </w:t>
      </w:r>
    </w:p>
    <w:p>
      <w:pPr>
        <w:pStyle w:val="13"/>
        <w:keepNext/>
        <w:spacing w:line="360" w:lineRule="auto"/>
        <w:ind w:firstLine="709"/>
        <w:jc w:val="both"/>
        <w:rPr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br w:type="page"/>
      </w:r>
      <w:r>
        <w:rPr>
          <w:b/>
          <w:bCs/>
          <w:i/>
          <w:iCs/>
          <w:color w:val="auto"/>
        </w:rPr>
        <w:t xml:space="preserve">Общая часть </w:t>
      </w:r>
    </w:p>
    <w:p>
      <w:pPr>
        <w:pStyle w:val="13"/>
        <w:keepNext/>
        <w:keepLines/>
        <w:numPr>
          <w:ilvl w:val="0"/>
          <w:numId w:val="1"/>
        </w:numPr>
        <w:spacing w:line="360" w:lineRule="auto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Выберите правильные ответы.</w:t>
      </w:r>
    </w:p>
    <w:p>
      <w:pPr>
        <w:pStyle w:val="13"/>
        <w:keepNext/>
        <w:keepLines/>
        <w:spacing w:line="360" w:lineRule="auto"/>
        <w:ind w:left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К направлениям биотехнологии относятся:</w:t>
      </w:r>
    </w:p>
    <w:p>
      <w:pPr>
        <w:pStyle w:val="13"/>
        <w:keepNext/>
        <w:keepLines/>
        <w:spacing w:line="360" w:lineRule="auto"/>
        <w:ind w:left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а) генная инженерия;</w:t>
      </w:r>
    </w:p>
    <w:p>
      <w:pPr>
        <w:pStyle w:val="13"/>
        <w:keepNext/>
        <w:keepLines/>
        <w:spacing w:line="360" w:lineRule="auto"/>
        <w:ind w:left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б) нанотехнология</w:t>
      </w:r>
    </w:p>
    <w:p>
      <w:pPr>
        <w:pStyle w:val="13"/>
        <w:keepNext/>
        <w:keepLines/>
        <w:spacing w:line="360" w:lineRule="auto"/>
        <w:ind w:left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в) бионика</w:t>
      </w:r>
    </w:p>
    <w:p>
      <w:pPr>
        <w:pStyle w:val="13"/>
        <w:keepNext/>
        <w:keepLines/>
        <w:spacing w:line="360" w:lineRule="auto"/>
        <w:ind w:left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г) нейротехнология</w:t>
      </w:r>
    </w:p>
    <w:p>
      <w:pPr>
        <w:pStyle w:val="13"/>
        <w:keepNext/>
        <w:keepLines/>
        <w:spacing w:line="360" w:lineRule="auto"/>
        <w:ind w:left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Ответ:__________________________________________________________________</w:t>
      </w:r>
    </w:p>
    <w:p>
      <w:pPr>
        <w:pStyle w:val="13"/>
        <w:keepNext/>
        <w:keepLines/>
        <w:spacing w:line="360" w:lineRule="auto"/>
        <w:ind w:left="709"/>
        <w:jc w:val="both"/>
        <w:rPr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2.</w:t>
      </w:r>
      <w:r>
        <w:rPr>
          <w:b/>
          <w:bCs/>
          <w:i/>
          <w:iCs/>
          <w:color w:val="auto"/>
        </w:rPr>
        <w:t xml:space="preserve"> </w:t>
      </w:r>
      <w:r>
        <w:rPr>
          <w:bCs/>
          <w:i/>
          <w:iCs/>
          <w:color w:val="auto"/>
        </w:rPr>
        <w:t>Назовите  новое направление науки и технологии, активно развивающееся в последние десятилетия, термин которого был введен в 1974 году профессором</w:t>
      </w:r>
      <w:r>
        <w:rPr>
          <w:bCs/>
          <w:i/>
          <w:iCs/>
          <w:color w:val="auto"/>
        </w:rPr>
        <w:noBreakHyphen/>
      </w:r>
      <w:r>
        <w:rPr>
          <w:bCs/>
          <w:i/>
          <w:iCs/>
          <w:color w:val="auto"/>
        </w:rPr>
        <w:t xml:space="preserve">материаловедом из Токийского университета Норио Танигучи (Norio Taniguchi), который определил его как "технология производства, позволяющая достигать сверхвысокую точность и ультрамалые размеры ..." 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Ответ:__________________________________________________________________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left="720"/>
        <w:jc w:val="both"/>
        <w:rPr>
          <w:bCs/>
          <w:i/>
          <w:iCs/>
        </w:rPr>
      </w:pPr>
      <w:r>
        <w:rPr>
          <w:bCs/>
          <w:i/>
          <w:iCs/>
          <w:color w:val="auto"/>
        </w:rPr>
        <w:t xml:space="preserve">3. </w:t>
      </w:r>
      <w:r>
        <w:rPr>
          <w:bCs/>
          <w:i/>
          <w:iCs/>
        </w:rPr>
        <w:t>К какому этапу выполнения проекта относят соблюдение условий безопасности?</w:t>
      </w:r>
    </w:p>
    <w:p>
      <w:pPr>
        <w:pStyle w:val="13"/>
        <w:keepNext/>
        <w:keepLines/>
        <w:numPr>
          <w:ilvl w:val="0"/>
          <w:numId w:val="2"/>
        </w:numPr>
        <w:spacing w:line="360" w:lineRule="auto"/>
        <w:jc w:val="both"/>
        <w:rPr>
          <w:bCs/>
          <w:i/>
          <w:iCs/>
        </w:rPr>
      </w:pPr>
      <w:r>
        <w:rPr>
          <w:bCs/>
          <w:i/>
          <w:iCs/>
        </w:rPr>
        <w:t>организационно-подготовительный;</w:t>
      </w:r>
    </w:p>
    <w:p>
      <w:pPr>
        <w:pStyle w:val="13"/>
        <w:keepNext/>
        <w:keepLines/>
        <w:numPr>
          <w:ilvl w:val="0"/>
          <w:numId w:val="2"/>
        </w:numPr>
        <w:spacing w:line="360" w:lineRule="auto"/>
        <w:jc w:val="both"/>
        <w:rPr>
          <w:bCs/>
          <w:i/>
          <w:iCs/>
        </w:rPr>
      </w:pPr>
      <w:r>
        <w:rPr>
          <w:bCs/>
          <w:i/>
          <w:iCs/>
        </w:rPr>
        <w:t>технологический;</w:t>
      </w:r>
    </w:p>
    <w:p>
      <w:pPr>
        <w:pStyle w:val="13"/>
        <w:keepNext/>
        <w:keepLines/>
        <w:numPr>
          <w:ilvl w:val="0"/>
          <w:numId w:val="2"/>
        </w:numPr>
        <w:spacing w:line="360" w:lineRule="auto"/>
        <w:jc w:val="both"/>
        <w:rPr>
          <w:bCs/>
          <w:i/>
          <w:iCs/>
        </w:rPr>
      </w:pPr>
      <w:r>
        <w:rPr>
          <w:bCs/>
          <w:i/>
          <w:iCs/>
        </w:rPr>
        <w:t>заключительный.</w:t>
      </w:r>
    </w:p>
    <w:p>
      <w:pPr>
        <w:pStyle w:val="13"/>
        <w:keepNext/>
        <w:keepLines/>
        <w:spacing w:line="360" w:lineRule="auto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 xml:space="preserve">     Ответ:__________________________________________________________________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  <w:color w:val="auto"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  <w:color w:val="auto"/>
        </w:rPr>
        <w:t>4.</w:t>
      </w:r>
      <w:r>
        <w:rPr>
          <w:b/>
          <w:bCs/>
          <w:i/>
          <w:iCs/>
          <w:color w:val="auto"/>
        </w:rPr>
        <w:t xml:space="preserve"> </w:t>
      </w:r>
      <w:r>
        <w:rPr>
          <w:bCs/>
          <w:i/>
          <w:iCs/>
        </w:rPr>
        <w:t>Чертежи, на которых изображены способы соединения приборов в цепь, называют: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а) эскизами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б) графиками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в) схемами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г) рисунками</w:t>
      </w:r>
    </w:p>
    <w:p>
      <w:pPr>
        <w:pStyle w:val="13"/>
        <w:keepNext/>
        <w:rPr>
          <w:bCs/>
          <w:i/>
          <w:iCs/>
        </w:rPr>
      </w:pPr>
      <w:r>
        <w:rPr>
          <w:bCs/>
          <w:i/>
          <w:iCs/>
        </w:rPr>
        <w:t xml:space="preserve">           Ответ:__________________________________________________________________</w:t>
      </w:r>
    </w:p>
    <w:p>
      <w:pPr>
        <w:pStyle w:val="13"/>
        <w:keepNext/>
        <w:rPr>
          <w:bCs/>
          <w:i/>
          <w:iCs/>
        </w:rPr>
      </w:pP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5</w:t>
      </w:r>
      <w:r>
        <w:rPr>
          <w:b/>
          <w:bCs/>
          <w:i/>
          <w:iCs/>
          <w:color w:val="auto"/>
        </w:rPr>
        <w:t xml:space="preserve">. </w:t>
      </w:r>
      <w:r>
        <w:rPr>
          <w:bCs/>
          <w:i/>
          <w:iCs/>
          <w:color w:val="auto"/>
        </w:rPr>
        <w:t>На каком этапе творческого проекта необходимо произвести проверку качества готового изделия?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а) этап анализа проекта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б) этап технологии изготовления</w:t>
      </w:r>
    </w:p>
    <w:p>
      <w:pPr>
        <w:pStyle w:val="13"/>
        <w:keepNext/>
        <w:keepLines/>
        <w:spacing w:line="360" w:lineRule="auto"/>
        <w:ind w:firstLine="709"/>
        <w:jc w:val="both"/>
        <w:rPr>
          <w:bCs/>
          <w:i/>
          <w:iCs/>
          <w:color w:val="auto"/>
        </w:rPr>
      </w:pPr>
      <w:r>
        <w:rPr>
          <w:bCs/>
          <w:i/>
          <w:iCs/>
          <w:color w:val="auto"/>
        </w:rPr>
        <w:t>в) этап исследования размера изделия</w:t>
      </w:r>
    </w:p>
    <w:p>
      <w:pPr>
        <w:pStyle w:val="13"/>
        <w:keepNext/>
        <w:rPr>
          <w:bCs/>
          <w:i/>
          <w:iCs/>
        </w:rPr>
      </w:pPr>
      <w:r>
        <w:rPr>
          <w:bCs/>
          <w:i/>
          <w:iCs/>
        </w:rPr>
        <w:t xml:space="preserve">           Ответ:__________________________________________________________________</w:t>
      </w:r>
    </w:p>
    <w:p>
      <w:pPr>
        <w:pStyle w:val="13"/>
        <w:keepNext/>
        <w:rPr>
          <w:rFonts w:ascii="Times New Roman" w:hAnsi="Times New Roman"/>
          <w:i/>
          <w:sz w:val="24"/>
          <w:szCs w:val="24"/>
        </w:rPr>
      </w:pPr>
      <w:r>
        <w:rPr>
          <w:bCs/>
          <w:i/>
          <w:iCs/>
        </w:rPr>
        <w:br w:type="page"/>
      </w:r>
      <w:r>
        <w:rPr>
          <w:b/>
          <w:bCs/>
          <w:i/>
          <w:iCs/>
          <w:color w:val="auto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типа «Верно/Неверно»: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участник должен оценить справедливость приведенного высказывания.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4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основам проектной и графической грамоты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1. Работа над производственным проектом включает: предпроектное научно-техническое исследование, эскизное проектирование, технический дизайн-проект, рабочий проект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2. В конструкторско-технологический этап работы над творческим проектом в школе входят: разработка требований к проекту, разработка вариантов реализации проекта с учетом требований, графическое проектирование, выбор материала, инструментов и оборудования, изготовление изделия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3. ЕСКД устанавливает виды конструкторских документов, общие правила выполнения чертежей, требования к текстовым документам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При изображении ввернутого в отверстие нарезанного стержня (болта, шпильки, нарезанного конца детали) наружная резьба (на стержне) изображается полностью, а внутренняя резьба (в отверстии) показывается только в том случае, если она не закрыта резьбой стержня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Верны ли следующие утверждения?</w:t>
      </w:r>
    </w:p>
    <w:tbl>
      <w:tblPr>
        <w:tblStyle w:val="3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технологиям получения и преобразования древесины и искусственных материалов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1. Существует два вида ручных столярных пил: натянутые пилы и ненатянутые пилы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2.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Рубанок с одиночным (одинарным) ножом применяется для чистового строгания (толщина стружки = 0,2–0,3 мм).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3. К недостаткам естественной (атмосферной) сушки древесины относят невозможность высушить материал ниже влажности 18–22%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Узкий пиломатериал, соединяемый в щит, называют делянкой, а образующийся при этом шов – фугой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.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Инструментальная углеродистая сталь содержит: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А) до 0,6 % углерода;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Б) 0,65–1,35 % углерода;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2,14–6,67 % углерода.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Style w:val="14"/>
          <w:rFonts w:ascii="Times New Roman" w:hAnsi="Times New Roman" w:eastAsia="SimSun" w:cs="Times New Roman"/>
          <w:color w:val="auto"/>
          <w:kern w:val="2"/>
          <w:sz w:val="24"/>
          <w:szCs w:val="24"/>
          <w:lang w:val="ru-RU" w:eastAsia="zh-CN"/>
        </w:rPr>
        <w:t>На рисунке изображены виды брака при заточке и правке ножа для рубанка. Укажите вид брака «фаска крутая»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3108960" cy="1485900"/>
            <wp:effectExtent l="0" t="0" r="2540" b="0"/>
            <wp:docPr id="7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элементов, изображенных на кинематической схеме токарного станка СТД-120М</w:t>
      </w: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6"/>
        <w:gridCol w:w="4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616" w:type="dxa"/>
            <w:vMerge w:val="restart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color w:val="FF0000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26" o:spt="75" type="#_x0000_t75" style="height:177.6pt;width:270pt;" o:ole="t" filled="f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PBrush" ShapeID="_x0000_i1026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8 неразьемная гайка на винте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616" w:type="dxa"/>
            <w:vMerge w:val="continue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732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11</w: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Вставьте пропущенные слова.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4613910" cy="2346960"/>
            <wp:effectExtent l="0" t="0" r="8890" b="2540"/>
            <wp:docPr id="8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3910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Как называется черновая заготовка, получаемая в процессе штамповки или ковки металла, по своим размерам и форме, близкая к требуемому изделию? 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Впишите буквы в пустые клетки.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shd w:val="clear" w:color="auto" w:fill="auto"/>
            <w:noWrap w:val="0"/>
            <w:vAlign w:val="center"/>
          </w:tcPr>
          <w:p>
            <w:pPr>
              <w:widowControl w:val="0"/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after="0" w:line="360" w:lineRule="auto"/>
              <w:jc w:val="center"/>
              <w:rPr>
                <w:rFonts w:ascii="Times New Roman" w:hAnsi="Times New Roman" w:eastAsia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видов резьбы по профилю, изображенных на рисунке</w:t>
      </w:r>
    </w:p>
    <w:p>
      <w:pPr>
        <w:widowControl/>
        <w:suppressAutoHyphens/>
        <w:spacing w:after="0" w:line="240" w:lineRule="auto"/>
        <w:ind w:left="72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5022215" cy="1455420"/>
            <wp:effectExtent l="0" t="0" r="6985" b="5080"/>
            <wp:docPr id="3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2215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а - _____________________, б - _____________________, в - _______________________</w:t>
      </w:r>
    </w:p>
    <w:p>
      <w:pPr>
        <w:widowControl w:val="0"/>
        <w:suppressAutoHyphens/>
        <w:spacing w:after="0" w:line="240" w:lineRule="auto"/>
        <w:ind w:left="720" w:hanging="11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г - _____________________, д - _____________________.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>
      <w:pPr>
        <w:widowControl w:val="0"/>
        <w:suppressAutoHyphens/>
        <w:spacing w:after="0" w:line="240" w:lineRule="auto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«Электрические цепи со светодиодом». У светодиода два вывода (длинный и короткий). Почему? Ответ может быть как в виде текста, так и в виде схемы подключения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525145</wp:posOffset>
            </wp:positionH>
            <wp:positionV relativeFrom="paragraph">
              <wp:posOffset>60960</wp:posOffset>
            </wp:positionV>
            <wp:extent cx="906780" cy="868680"/>
            <wp:effectExtent l="0" t="0" r="7620" b="7620"/>
            <wp:wrapNone/>
            <wp:docPr id="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44pt;width:481.3pt;" fillcolor="#FFFFFF" filled="t" stroked="t" coordsize="21600,21600" o:gfxdata="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MZfNtcAAAAFAQAADwAAAAAAAAABACAAAAAiAAAAZHJzL2Rvd25yZXYueG1sUEsBAhQAFAAA&#10;AAgAh07iQKO+wHhiAgAA3gQAAA4AAAAAAAAAAQAgAAAAJgEAAGRycy9lMm9Eb2MueG1sUEsFBgAA&#10;AAAGAAYAWQEAAPoFAAAAAA=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widowControl w:val="0"/>
        <w:suppressAutoHyphens/>
        <w:spacing w:after="0" w:line="240" w:lineRule="auto"/>
        <w:ind w:left="709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«Электрические устройства с элементами автоматики»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Нарисуйте структурную схему автомата разомкнутого типа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44pt;width:481.3pt;" fillcolor="#FFFFFF" filled="t" stroked="t" coordsize="21600,21600" o:gfxdata="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kxl821wAAAAUBAAAPAAAAAAAAAAEAIAAAACIAAABkcnMvZG93bnJldi54bWxQSwECFAAUAAAA&#10;CACHTuJAzPaddWECAADeBAAADgAAAAAAAAABACAAAAAmAQAAZHJzL2Uyb0RvYy54bWxQSwUGAAAA&#10;AAYABgBZAQAA+QUAAAAA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3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Разработайте конструкцию журнального столика,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– прием эмпатии.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44pt;width:481.3pt;" fillcolor="#FFFFFF" filled="t" stroked="t" coordsize="21600,21600" o:gfxdata="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kxl821wAAAAUBAAAPAAAAAAAAAAEAIAAAACIAAABkcnMvZG93bnJldi54bWxQSwECFAAUAAAA&#10;CACHTuJAKPs6f2ECAADeBAAADgAAAAAAAAABACAAAAAmAQAAZHJzL2Uyb0RvYy54bWxQSwUGAAAA&#10;AAYABgBZAQAA+QUAAAAA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3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Разработайте конструкцию стула,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– прием фантазии.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44pt;width:481.3pt;" fillcolor="#FFFFFF" filled="t" stroked="t" coordsize="21600,21600" o:gfxdata="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MZfNtcAAAAFAQAADwAAAAAAAAABACAAAAAiAAAAZHJzL2Rvd25yZXYueG1sUEsBAhQAFAAA&#10;AAgAh07iQEezZ3JiAgAA3gQAAA4AAAAAAAAAAQAgAAAAJgEAAGRycy9lMm9Eb2MueG1sUEsFBgAA&#10;AAAGAAYAWQEAAPoFAAAAAA=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Задание по теме «Программирование роботов». Приведите пример блок-схемы линейного алгоритма, используя условные обозначения шагов алгоритма («начало или конец», «принятие решения», «выполнение действия»): </w:t>
      </w:r>
    </w:p>
    <w:tbl>
      <w:tblPr>
        <w:tblStyle w:val="3"/>
        <w:tblW w:w="10238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Блок-схема линейного алгоритма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before="120" w:after="12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на установление правильной последовательности: участник должен установить правильную последовательность действий, шагов, операций и др.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Установите правильную последовательность стадий процесса творческого мышления: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А) подготовка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Б) инкубационная стадия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В) озарение (инсайд)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>Г) проверка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color w:val="000000"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lang w:val="ru-RU" w:eastAsia="zh-CN"/>
        </w:rPr>
        <w:t xml:space="preserve"> ___, ___, ___, ___.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3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процесс изготовления шкафчика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для одежды в детский сад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 следующей последовательности:</w:t>
      </w:r>
    </w:p>
    <w:p>
      <w:pPr>
        <w:widowControl w:val="0"/>
        <w:numPr>
          <w:ilvl w:val="0"/>
          <w:numId w:val="4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разработайте конструкцию изделия;</w:t>
      </w:r>
    </w:p>
    <w:p>
      <w:pPr>
        <w:widowControl w:val="0"/>
        <w:numPr>
          <w:ilvl w:val="0"/>
          <w:numId w:val="4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выберите материал;</w:t>
      </w:r>
    </w:p>
    <w:p>
      <w:pPr>
        <w:widowControl w:val="0"/>
        <w:numPr>
          <w:ilvl w:val="0"/>
          <w:numId w:val="4"/>
        </w:numPr>
        <w:suppressAutoHyphens/>
        <w:spacing w:after="0" w:line="240" w:lineRule="auto"/>
        <w:ind w:left="1077" w:hanging="357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нарисуйте эскиз с выбранными вами формой и размерами;</w:t>
      </w:r>
    </w:p>
    <w:p>
      <w:pPr>
        <w:widowControl w:val="0"/>
        <w:numPr>
          <w:ilvl w:val="0"/>
          <w:numId w:val="4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в технологической карте этапы изготовления изделия и необходимые во время работы оборудование, инструменты, приспособления;</w:t>
      </w:r>
    </w:p>
    <w:p>
      <w:pPr>
        <w:widowControl w:val="0"/>
        <w:numPr>
          <w:ilvl w:val="0"/>
          <w:numId w:val="4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предложите варианты декоративной отделки готового изделия.</w:t>
      </w:r>
    </w:p>
    <w:p>
      <w:pPr>
        <w:widowControl w:val="0"/>
        <w:suppressAutoHyphens/>
        <w:spacing w:after="0" w:line="240" w:lineRule="auto"/>
        <w:ind w:left="108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suppressAutoHyphens/>
        <w:jc w:val="center"/>
        <w:rPr>
          <w:sz w:val="24"/>
          <w:szCs w:val="24"/>
          <w:lang w:val="ru-RU"/>
        </w:rPr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Лист для выполнения творческого задания</w:t>
      </w:r>
    </w:p>
    <w:p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290F0C"/>
    <w:multiLevelType w:val="multilevel"/>
    <w:tmpl w:val="09290F0C"/>
    <w:lvl w:ilvl="0" w:tentative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entative="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26D9E"/>
    <w:multiLevelType w:val="multilevel"/>
    <w:tmpl w:val="4C826D9E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11CD9"/>
    <w:multiLevelType w:val="multilevel"/>
    <w:tmpl w:val="62011CD9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C2"/>
    <w:rsid w:val="00013938"/>
    <w:rsid w:val="00066139"/>
    <w:rsid w:val="000714E3"/>
    <w:rsid w:val="000C42FD"/>
    <w:rsid w:val="00116083"/>
    <w:rsid w:val="00125308"/>
    <w:rsid w:val="00154C01"/>
    <w:rsid w:val="00272D80"/>
    <w:rsid w:val="003553CF"/>
    <w:rsid w:val="003E446A"/>
    <w:rsid w:val="00443A1D"/>
    <w:rsid w:val="0045019D"/>
    <w:rsid w:val="004514AA"/>
    <w:rsid w:val="004B1D40"/>
    <w:rsid w:val="00525B49"/>
    <w:rsid w:val="005933F2"/>
    <w:rsid w:val="00643FE6"/>
    <w:rsid w:val="006A7B01"/>
    <w:rsid w:val="00734404"/>
    <w:rsid w:val="007432AF"/>
    <w:rsid w:val="007A42C7"/>
    <w:rsid w:val="007E0332"/>
    <w:rsid w:val="00877904"/>
    <w:rsid w:val="00942D33"/>
    <w:rsid w:val="00952BEC"/>
    <w:rsid w:val="009B5EBA"/>
    <w:rsid w:val="00A5564A"/>
    <w:rsid w:val="00AD534A"/>
    <w:rsid w:val="00AE6CC2"/>
    <w:rsid w:val="00B255F0"/>
    <w:rsid w:val="00C12000"/>
    <w:rsid w:val="00C655B1"/>
    <w:rsid w:val="00CE33BD"/>
    <w:rsid w:val="00CF1C9D"/>
    <w:rsid w:val="00D81079"/>
    <w:rsid w:val="00DE265D"/>
    <w:rsid w:val="00F5753C"/>
    <w:rsid w:val="00F60BA5"/>
    <w:rsid w:val="43E97BEC"/>
    <w:rsid w:val="75204C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i/>
      <w:iCs/>
    </w:rPr>
  </w:style>
  <w:style w:type="paragraph" w:styleId="5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7">
    <w:name w:val="Table Grid"/>
    <w:basedOn w:val="3"/>
    <w:qFormat/>
    <w:uiPriority w:val="59"/>
    <w:pPr>
      <w:spacing w:after="0" w:line="240" w:lineRule="auto"/>
    </w:pPr>
    <w:rPr>
      <w:rFonts w:ascii="Times New Roman" w:hAnsi="Times New Roman" w:eastAsia="MS Mincho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table" w:customStyle="1" w:styleId="9">
    <w:name w:val="Сетка таблицы1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Сетка таблицы2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3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Текст выноски Знак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3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character" w:customStyle="1" w:styleId="14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1417</Words>
  <Characters>8079</Characters>
  <Lines>67</Lines>
  <Paragraphs>18</Paragraphs>
  <TotalTime>6</TotalTime>
  <ScaleCrop>false</ScaleCrop>
  <LinksUpToDate>false</LinksUpToDate>
  <CharactersWithSpaces>9478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2021-10-25T07:57:00Z</dcterms:created>
  <dc:creator>user</dc:creator>
  <cp:lastModifiedBy>serge</cp:lastModifiedBy>
  <dcterms:modified xsi:type="dcterms:W3CDTF">2021-10-27T09:48:14Z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5D8B8F22A5774A098177D9BB61A19F0E</vt:lpwstr>
  </property>
</Properties>
</file>